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both"/>
      </w:pPr>
      <w:r>
        <w:rPr>
          <w:rFonts w:ascii="Calibri" w:hAnsi="Calibri"/>
          <w:sz w:val="22.000000"/>
          <w:szCs w:val="22.000000"/>
        </w:rPr>
        <w:t xml:space="preserve">                                                       CURRICULUM  VITAE</w:t>
      </w:r>
    </w:p>
    <w:p>
      <w:pPr>
        <w:jc w:val="left"/>
      </w:pPr>
      <w:r>
        <w:rPr>
          <w:rFonts w:ascii="Calibri" w:hAnsi="Calibri"/>
          <w:sz w:val="22.000000"/>
          <w:szCs w:val="22.000000"/>
        </w:rPr>
        <w:t xml:space="preserve">
          ETAT  CIVIL 
          <w:br/>
          NOM:  CONDE 
          <w:br/>
          PRENOM: ALMAMY 
          <w:br/>
          Age: 32ans 
          <w:br/>
          Nationalité: Guinéen 
          <w:br/>
          Contact: 624 89 34 55 
          <w:br/>
          E-mail: almamybaro072@gmail.com 
          <w:br/>
          JURISTE D’AFFAIRE
          <w:br/>
        </w:t>
      </w:r>
    </w:p>
    <w:p>
      <w:pPr>
        <w:jc w:val="both"/>
      </w:pPr>
      <w:r>
        <w:rPr>
          <w:rFonts w:ascii="Calibri" w:hAnsi="Calibri"/>
          <w:sz w:val="22.000000"/>
          <w:szCs w:val="22.000000"/>
        </w:rPr>
        <w:t xml:space="preserve">EXPERIENCE PROFESSIONNELLE</w:t>
      </w:r>
    </w:p>
    <w:p>
      <w:pPr>
        <w:jc w:val="left"/>
      </w:pPr>
      <w:r>
        <w:rPr>
          <w:rFonts w:ascii="Calibri" w:hAnsi="Calibri"/>
          <w:sz w:val="22.000000"/>
          <w:szCs w:val="22.000000"/>
        </w:rPr>
        <w:t xml:space="preserve">
           Depuis 2019 : Agent Technique d’encadrement communautaire (ATEC) au service régional 
          <w:br/>
          ANAFIC/Kankan
          <w:br/>
        </w:t>
      </w:r>
    </w:p>
    <w:p>
      <w:pPr>
        <w:jc w:val="both"/>
      </w:pPr>
      <w:r>
        <w:rPr>
          <w:rFonts w:ascii="Calibri" w:hAnsi="Calibri"/>
          <w:sz w:val="22.000000"/>
          <w:szCs w:val="22.000000"/>
        </w:rPr>
        <w:t xml:space="preserve">Taches et Missions exécutées:</w:t>
      </w:r>
    </w:p>
    <w:p>
      <w:r>
        <w:rPr>
          <w:rFonts w:ascii="Wingdings" w:hAnsi="Wingdings"/>
          <w:sz w:val="22.000000"/>
          <w:szCs w:val="22.000000"/>
        </w:rPr>
        <w:t xml:space="preserve"> </w:t>
      </w:r>
      <w:r>
        <w:rPr>
          <w:rFonts w:ascii="Calibri" w:hAnsi="Calibri"/>
          <w:sz w:val="22.000000"/>
          <w:szCs w:val="22.000000"/>
        </w:rPr>
        <w:t xml:space="preserve">
          Le mécanisme d’engagement Citoyen(MEC) à travers le suivi et évaluation participatif, la 
          <w:br/>
          commission de gestion de réclamation  et la budgétisation participative. 
          <w:br/>
        </w:t>
      </w:r>
      <w:r>
        <w:rPr>
          <w:rFonts w:ascii="Wingdings" w:hAnsi="Wingdings"/>
          <w:sz w:val="22.000000"/>
          <w:szCs w:val="22.000000"/>
        </w:rPr>
        <w:t xml:space="preserve"> </w:t>
      </w:r>
      <w:r>
        <w:rPr>
          <w:rFonts w:ascii="Calibri" w:hAnsi="Calibri"/>
          <w:sz w:val="22.000000"/>
          <w:szCs w:val="22.000000"/>
        </w:rPr>
        <w:t xml:space="preserve">
          Elaboration et la mise en œuvre  du programme annuel d’investissement (PAI-2019) de la 
          <w:br/>
          Commune Rurale de Norassoba, préfecture de Siguiri 
          <w:br/>
        </w:t>
      </w:r>
      <w:r>
        <w:rPr>
          <w:rFonts w:ascii="Wingdings" w:hAnsi="Wingdings"/>
          <w:sz w:val="22.000000"/>
          <w:szCs w:val="22.000000"/>
        </w:rPr>
        <w:t xml:space="preserve"> </w:t>
      </w:r>
      <w:r>
        <w:rPr>
          <w:rFonts w:ascii="Calibri" w:hAnsi="Calibri"/>
          <w:sz w:val="22.000000"/>
          <w:szCs w:val="22.000000"/>
        </w:rPr>
        <w:t xml:space="preserve">
          Actualisation du programme de développement local de la commune rurale de Norassoba 
          <w:br/>
          (PDL,2022-2026) 
          <w:br/>
        </w:t>
      </w:r>
      <w:r>
        <w:rPr>
          <w:rFonts w:ascii="Wingdings" w:hAnsi="Wingdings"/>
          <w:sz w:val="22.000000"/>
          <w:szCs w:val="22.000000"/>
        </w:rPr>
        <w:t xml:space="preserve"> </w:t>
      </w:r>
      <w:r>
        <w:rPr>
          <w:rFonts w:ascii="Calibri" w:hAnsi="Calibri"/>
          <w:sz w:val="22.000000"/>
          <w:szCs w:val="22.000000"/>
        </w:rPr>
        <w:t xml:space="preserve">
          Elaboration de la mise enœuvre des documents tel que :
          <w:br/>
        </w:t>
      </w:r>
    </w:p>
    <w:p>
      <w:r>
        <w:rPr>
          <w:rFonts w:ascii="Calibri" w:hAnsi="Calibri"/>
          <w:sz w:val="22.000000"/>
          <w:szCs w:val="22.000000"/>
        </w:rPr>
        <w:t xml:space="preserve">
          dossier d’appel d’offre, passation de marché, contrat, pièce comptable « demande +facture, avance 
          <w:br/>
        </w:t>
      </w:r>
      <w:r>
        <w:rPr>
          <w:rFonts w:ascii="Calibri" w:hAnsi="Calibri"/>
          <w:sz w:val="13.200000"/>
          <w:szCs w:val="13.200000"/>
        </w:rPr>
        <w:t xml:space="preserve">
          er 
          <w:br/>
        </w:t>
      </w:r>
      <w:r>
        <w:rPr>
          <w:rFonts w:ascii="Calibri" w:hAnsi="Calibri"/>
          <w:sz w:val="22.000000"/>
          <w:szCs w:val="22.000000"/>
        </w:rPr>
        <w:t xml:space="preserve">
          de démarrage , procès-verbal de décompte ,demande +facture du 1 décompte et 2eme décompte 
          <w:br/>
          etc.»,demande de réception provisoire +définitive, procès-verbal de réception provisoire définitif 
          <w:br/>
          rapport final de mise enœuvre du PAI .
          <w:br/>
        </w:t>
      </w:r>
    </w:p>
    <w:p>
      <w:pPr>
        <w:jc w:val="both"/>
      </w:pPr>
      <w:r>
        <w:rPr>
          <w:rFonts w:ascii="Calibri" w:hAnsi="Calibri"/>
          <w:sz w:val="22.000000"/>
          <w:szCs w:val="22.000000"/>
        </w:rPr>
        <w:t xml:space="preserve">Résultats obtenus:</w:t>
      </w:r>
    </w:p>
    <w:p>
      <w:pPr>
        <w:jc w:val="left"/>
      </w:pPr>
      <w:r>
        <w:rPr>
          <w:rFonts w:ascii="Calibri" w:hAnsi="Calibri"/>
          <w:sz w:val="22.000000"/>
          <w:szCs w:val="22.000000"/>
        </w:rPr>
        <w:t xml:space="preserve">Ce travail pratique dans une structure technique (SRA) d’accompagnement de mise en œuvre de la politique de décentralisation et le renforcement du processus  développement local, ma permit d’être outiller en notion de base et pratique de terrain dans le cadre du développement local.</w:t>
      </w:r>
    </w:p>
    <w:p>
      <w:r>
        <w:rPr>
          <w:rFonts w:ascii="Wingdings" w:hAnsi="Wingdings"/>
          <w:sz w:val="22.000000"/>
          <w:szCs w:val="22.000000"/>
        </w:rPr>
        <w:t xml:space="preserve"> </w:t>
      </w:r>
      <w:r>
        <w:rPr>
          <w:rFonts w:ascii="Calibri" w:hAnsi="Calibri"/>
          <w:sz w:val="22.000000"/>
          <w:szCs w:val="22.000000"/>
        </w:rPr>
        <w:t xml:space="preserve">
          Compétence transférées aux collectivités locales (code des collectivités révisé) 
          <w:br/>
        </w:t>
      </w:r>
      <w:r>
        <w:rPr>
          <w:rFonts w:ascii="Wingdings" w:hAnsi="Wingdings"/>
          <w:sz w:val="22.000000"/>
          <w:szCs w:val="22.000000"/>
        </w:rPr>
        <w:t xml:space="preserve"> </w:t>
      </w:r>
      <w:r>
        <w:rPr>
          <w:rFonts w:ascii="Calibri" w:hAnsi="Calibri"/>
          <w:sz w:val="22.000000"/>
          <w:szCs w:val="22.000000"/>
        </w:rPr>
        <w:t xml:space="preserve">
          Elaboration du règlement intérieur du conseil communal d’une commune 
          <w:br/>
        </w:t>
      </w:r>
      <w:r>
        <w:rPr>
          <w:rFonts w:ascii="Wingdings" w:hAnsi="Wingdings"/>
          <w:sz w:val="22.000000"/>
          <w:szCs w:val="22.000000"/>
        </w:rPr>
        <w:t xml:space="preserve"> </w:t>
      </w:r>
      <w:r>
        <w:rPr>
          <w:rFonts w:ascii="Calibri" w:hAnsi="Calibri"/>
          <w:sz w:val="22.000000"/>
          <w:szCs w:val="22.000000"/>
        </w:rPr>
        <w:t xml:space="preserve">
          Mise en place et fonctionnement des commissions de travail d’une commune (programme, 
          <w:br/>
          composition et TDR de fonctionnement) 
          <w:br/>
        </w:t>
      </w:r>
      <w:r>
        <w:rPr>
          <w:rFonts w:ascii="Wingdings" w:hAnsi="Wingdings"/>
          <w:sz w:val="22.000000"/>
          <w:szCs w:val="22.000000"/>
        </w:rPr>
        <w:t xml:space="preserve"> </w:t>
      </w:r>
      <w:r>
        <w:rPr>
          <w:rFonts w:ascii="Calibri" w:hAnsi="Calibri"/>
          <w:sz w:val="22.000000"/>
          <w:szCs w:val="22.000000"/>
        </w:rPr>
        <w:t xml:space="preserve">
          Mise en place de la base de données des parties prenantes au développement socio
          <w:br/>
          économique d’une commune, du Grille de données sur les élus d’une commune et du Grille 
          <w:br/>
          d’identification et d’analyse des services d’une commune.
          <w:br/>
        </w:t>
      </w:r>
    </w:p>
    <w:p>
      <w:pPr>
        <w:jc w:val="both"/>
      </w:pPr>
      <w:r>
        <w:rPr>
          <w:rFonts w:ascii="Calibri" w:hAnsi="Calibri"/>
          <w:sz w:val="22.000000"/>
          <w:szCs w:val="22.000000"/>
        </w:rPr>
        <w:t xml:space="preserve">FORMATION ACADEMIQUE</w:t>
      </w:r>
    </w:p>
    <w:p>
      <w:pPr>
        <w:jc w:val="both"/>
      </w:pPr>
      <w:r>
        <w:rPr>
          <w:rFonts w:ascii="Calibri" w:hAnsi="Calibri"/>
          <w:sz w:val="22.000000"/>
          <w:szCs w:val="22.000000"/>
        </w:rPr>
        <w:t xml:space="preserve">2014-2018 : l’Université Nongo Conakry (UNC)</w:t>
      </w:r>
    </w:p>
    <w:p>
      <w:pPr>
        <w:jc w:val="both"/>
      </w:pPr>
      <w:r>
        <w:rPr>
          <w:rFonts w:ascii="Calibri" w:hAnsi="Calibri"/>
          <w:sz w:val="22.000000"/>
          <w:szCs w:val="22.000000"/>
        </w:rPr>
        <w:t xml:space="preserve">Département: Faculté des sciences juridique (option Droit des affaires)</w:t>
      </w:r>
    </w:p>
    <w:p>
      <w:pPr>
        <w:jc w:val="both"/>
      </w:pPr>
      <w:r>
        <w:rPr>
          <w:rFonts w:ascii="Calibri" w:hAnsi="Calibri"/>
          <w:sz w:val="22.000000"/>
          <w:szCs w:val="22.000000"/>
        </w:rPr>
        <w:t xml:space="preserve">Diplôme Obtenu: Licence</w:t>
      </w:r>
    </w:p>
    <w:p>
      <w:pPr>
        <w:jc w:val="both"/>
      </w:pPr>
      <w:r>
        <w:rPr>
          <w:rFonts w:ascii="Calibri" w:hAnsi="Calibri"/>
          <w:sz w:val="22.000000"/>
          <w:szCs w:val="22.000000"/>
        </w:rPr>
        <w:t xml:space="preserve">2011-2014 : lycée SEMYG 2</w:t>
      </w:r>
    </w:p>
    <w:p>
      <w:pPr>
        <w:jc w:val="both"/>
      </w:pPr>
      <w:r>
        <w:rPr>
          <w:rFonts w:ascii="Calibri" w:hAnsi="Calibri"/>
          <w:sz w:val="22.000000"/>
          <w:szCs w:val="22.000000"/>
        </w:rPr>
        <w:t xml:space="preserve">Option:  Sciences Social</w:t>
      </w:r>
    </w:p>
    <w:p>
      <w:pPr>
        <w:jc w:val="both"/>
      </w:pPr>
      <w:r>
        <w:rPr>
          <w:rFonts w:ascii="Calibri" w:hAnsi="Calibri"/>
          <w:sz w:val="22.000000"/>
          <w:szCs w:val="22.000000"/>
        </w:rPr>
        <w:t xml:space="preserve">Attestation Obtenue:  Attestation d’admission au Baccalauréat Unique</w:t>
      </w:r>
    </w:p>
    <w:p>
      <w:r>
        <w:rPr>
          <w:rFonts w:ascii="Calibri" w:hAnsi="Calibri"/>
          <w:sz w:val="13.200000"/>
          <w:szCs w:val="13.200000"/>
        </w:rPr>
        <w:t xml:space="preserve">
          er 
          <w:br/>
        </w:t>
      </w:r>
      <w:r>
        <w:rPr>
          <w:rFonts w:ascii="Calibri" w:hAnsi="Calibri"/>
          <w:sz w:val="22.000000"/>
          <w:szCs w:val="22.000000"/>
        </w:rPr>
        <w:t xml:space="preserve">
          2008-2011:  Collège lycée 1 MARS
          <w:br/>
        </w:t>
      </w:r>
    </w:p>
    <w:p>
      <w:pPr>
        <w:jc w:val="both"/>
      </w:pPr>
      <w:r>
        <w:rPr>
          <w:rFonts w:ascii="Calibri" w:hAnsi="Calibri"/>
          <w:sz w:val="22.000000"/>
          <w:szCs w:val="22.000000"/>
        </w:rPr>
        <w:t xml:space="preserve">Attestation Obtenue : Brevet D’étude du premier Cycle</w:t>
      </w:r>
    </w:p>
    <w:p>
      <w:pPr>
        <w:jc w:val="both"/>
      </w:pPr>
      <w:r>
        <w:rPr>
          <w:rFonts w:ascii="Calibri" w:hAnsi="Calibri"/>
          <w:sz w:val="22.000000"/>
          <w:szCs w:val="22.000000"/>
        </w:rPr>
        <w:t xml:space="preserve">AUTRES FORMATIONS</w:t>
      </w:r>
    </w:p>
    <w:p>
      <w:pPr>
        <w:jc w:val="left"/>
      </w:pPr>
      <w:r>
        <w:rPr>
          <w:rFonts w:ascii="Calibri" w:hAnsi="Calibri"/>
          <w:sz w:val="22.000000"/>
          <w:szCs w:val="22.000000"/>
        </w:rPr>
        <w:t xml:space="preserve">
          -Du 28 au 30 septembre 2021: formation des agents de Développement Local(ADL) et Animateurs 
          <w:br/>
          communautaires(AC) sur le manuel révisé du système d’Alerte précoce et de Réponse(SAPR), 
          <w:br/>
          organisé à Kankan par l’ONG/GUIDRE en collaboration avec l’ANAFIC
          <w:br/>
        </w:t>
      </w:r>
    </w:p>
    <w:p>
      <w:pPr>
        <w:jc w:val="left"/>
      </w:pPr>
      <w:r>
        <w:rPr>
          <w:rFonts w:ascii="Calibri" w:hAnsi="Calibri"/>
          <w:sz w:val="22.000000"/>
          <w:szCs w:val="22.000000"/>
        </w:rPr>
        <w:t xml:space="preserve">
          -Du 02 septembre  au 15  Décembre 2021: participation au diagnostic socio-économique de la 
          <w:br/>
          commune rurale de Norassoba.
          <w:br/>
        </w:t>
      </w:r>
    </w:p>
    <w:p>
      <w:pPr>
        <w:jc w:val="left"/>
      </w:pPr>
      <w:r>
        <w:rPr>
          <w:rFonts w:ascii="Calibri" w:hAnsi="Calibri"/>
          <w:sz w:val="22.000000"/>
          <w:szCs w:val="22.000000"/>
        </w:rPr>
        <w:t xml:space="preserve">
          -Du 19 au 20 Aout 2017: Formation sur la technique de Mobilisation de ressources humaines en 
          <w:br/>
          Guinée et en technique de d’enseignement de l’Alphabétisation.
          <w:br/>
        </w:t>
      </w:r>
    </w:p>
    <w:p>
      <w:pPr>
        <w:jc w:val="both"/>
      </w:pPr>
      <w:r>
        <w:rPr>
          <w:rFonts w:ascii="Calibri" w:hAnsi="Calibri"/>
          <w:sz w:val="22.000000"/>
          <w:szCs w:val="22.000000"/>
        </w:rPr>
        <w:t xml:space="preserve">-Du 18 juin 2017 : Formation sur le module conduite et gestion du projet</w:t>
      </w:r>
    </w:p>
    <w:p>
      <w:pPr>
        <w:jc w:val="both"/>
      </w:pPr>
      <w:r>
        <w:rPr>
          <w:rFonts w:ascii="Calibri" w:hAnsi="Calibri"/>
          <w:sz w:val="22.000000"/>
          <w:szCs w:val="22.000000"/>
        </w:rPr>
        <w:t xml:space="preserve">-18 Décembre 2016: Formation en développement personnel et professionnel.</w:t>
      </w:r>
    </w:p>
    <w:p>
      <w:pPr>
        <w:jc w:val="both"/>
      </w:pPr>
      <w:r>
        <w:rPr>
          <w:rFonts w:ascii="Calibri" w:hAnsi="Calibri"/>
          <w:sz w:val="22.000000"/>
          <w:szCs w:val="22.000000"/>
        </w:rPr>
        <w:t xml:space="preserve">-Du 28 Octobre au 20 Novembre2018: Formation sur le métier  télé-conseillé à Orange Guinée.</w:t>
      </w:r>
    </w:p>
    <w:p>
      <w:pPr>
        <w:jc w:val="both"/>
      </w:pPr>
      <w:r>
        <w:rPr>
          <w:rFonts w:ascii="Calibri" w:hAnsi="Calibri"/>
          <w:sz w:val="22.000000"/>
          <w:szCs w:val="22.000000"/>
        </w:rPr>
        <w:t xml:space="preserve">-Du 28 au 15 Novembre 2018: Formation sur ACTES</w:t>
      </w:r>
    </w:p>
    <w:p>
      <w:pPr>
        <w:jc w:val="both"/>
      </w:pPr>
      <w:r>
        <w:rPr>
          <w:rFonts w:ascii="Calibri" w:hAnsi="Calibri"/>
          <w:sz w:val="22.000000"/>
          <w:szCs w:val="22.000000"/>
        </w:rPr>
        <w:t xml:space="preserve">-Du 13 au 18/09/2019: à suivi une formation en élaboration du PDL plan du développement local, PAI plan annuelle d’investissement, la  BP budgétisation participative et la passation du marché.</w:t>
      </w:r>
    </w:p>
    <w:p>
      <w:r>
        <w:rPr>
          <w:rFonts w:ascii="Calibri" w:hAnsi="Calibri"/>
          <w:sz w:val="13.200000"/>
          <w:szCs w:val="13.200000"/>
        </w:rPr>
        <w:t xml:space="preserve">
          er 
          <w:br/>
        </w:t>
      </w:r>
      <w:r>
        <w:rPr>
          <w:rFonts w:ascii="Calibri" w:hAnsi="Calibri"/>
          <w:sz w:val="22.000000"/>
          <w:szCs w:val="22.000000"/>
        </w:rPr>
        <w:t xml:space="preserve">
          -Du 1 Octobre 2017 au 1 Mars 2018: à travailler à Cull-me guinée (Service client Orange) en 
          <w:br/>
          qualité du téléconseiller.
          <w:br/>
        </w:t>
      </w:r>
    </w:p>
    <w:p>
      <w:pPr>
        <w:jc w:val="both"/>
      </w:pPr>
      <w:r>
        <w:rPr>
          <w:rFonts w:ascii="Calibri" w:hAnsi="Calibri"/>
          <w:sz w:val="13.200000"/>
          <w:szCs w:val="13.200000"/>
        </w:rPr>
        <w:t xml:space="preserve">er</w:t>
      </w:r>
    </w:p>
    <w:p>
      <w:pPr>
        <w:jc w:val="both"/>
      </w:pPr>
      <w:r>
        <w:rPr>
          <w:rFonts w:ascii="Calibri" w:hAnsi="Calibri"/>
          <w:sz w:val="22.000000"/>
          <w:szCs w:val="22.000000"/>
        </w:rPr>
        <w:t xml:space="preserve">Le 07 Septembre au 15 Septembre: Formation en français administratif</w:t>
      </w:r>
    </w:p>
    <w:p>
      <w:pPr>
        <w:jc w:val="both"/>
      </w:pPr>
      <w:r>
        <w:rPr>
          <w:rFonts w:ascii="Calibri" w:hAnsi="Calibri"/>
          <w:sz w:val="22.000000"/>
          <w:szCs w:val="22.000000"/>
        </w:rPr>
        <w:t xml:space="preserve">16 Décembre 2019 : Formation sur les manuels de procédures de l’ANAFIC</w:t>
      </w:r>
    </w:p>
    <w:p>
      <w:pPr>
        <w:jc w:val="both"/>
      </w:pPr>
      <w:r>
        <w:rPr>
          <w:rFonts w:ascii="Calibri" w:hAnsi="Calibri"/>
          <w:sz w:val="24.000000"/>
          <w:szCs w:val="24.000000"/>
        </w:rPr>
        <w:t xml:space="preserve">2015. 2016</w:t>
      </w:r>
      <w:r>
        <w:rPr>
          <w:rFonts w:ascii="Calibri" w:hAnsi="Calibri"/>
          <w:sz w:val="18.000000"/>
          <w:szCs w:val="18.000000"/>
        </w:rPr>
        <w:t xml:space="preserve">: </w:t>
      </w:r>
      <w:r>
        <w:rPr>
          <w:rFonts w:ascii="Calibri" w:hAnsi="Calibri"/>
          <w:sz w:val="22.000000"/>
          <w:szCs w:val="22.000000"/>
        </w:rPr>
        <w:t xml:space="preserve">Formation en prévention et gestion des conflits</w:t>
      </w:r>
    </w:p>
    <w:p>
      <w:pPr>
        <w:jc w:val="both"/>
      </w:pPr>
      <w:r>
        <w:rPr>
          <w:rFonts w:ascii="Calibri" w:hAnsi="Calibri"/>
          <w:sz w:val="22.000000"/>
          <w:szCs w:val="22.000000"/>
        </w:rPr>
        <w:t xml:space="preserve">Janvier 2018: Stagiaire à la banque du crédit mobilière de  Madina (Mu ffat ).</w:t>
      </w:r>
    </w:p>
    <w:p>
      <w:pPr>
        <w:jc w:val="both"/>
      </w:pPr>
      <w:r>
        <w:rPr>
          <w:rFonts w:ascii="Calibri" w:hAnsi="Calibri"/>
          <w:sz w:val="22.000000"/>
          <w:szCs w:val="22.000000"/>
        </w:rPr>
        <w:t xml:space="preserve">Mise en place du comité de gestion des conflits dans la commune rurale de Norassoba </w:t>
      </w:r>
    </w:p>
    <w:p>
      <w:pPr>
        <w:jc w:val="both"/>
      </w:pPr>
      <w:r>
        <w:rPr>
          <w:rFonts w:ascii="Calibri" w:hAnsi="Calibri"/>
          <w:sz w:val="22.000000"/>
          <w:szCs w:val="22.000000"/>
        </w:rPr>
        <w:t xml:space="preserve">2022-2025:COMPTABLE AU GSP  LA FONTAINE DE KANKAN</w:t>
      </w:r>
    </w:p>
    <w:p>
      <w:pPr>
        <w:jc w:val="both"/>
      </w:pPr>
      <w:r>
        <w:rPr>
          <w:rFonts w:ascii="Calibri" w:hAnsi="Calibri"/>
          <w:sz w:val="22.000000"/>
          <w:szCs w:val="22.000000"/>
        </w:rPr>
        <w:t xml:space="preserve">Formation sur la maitrise de l’outil SIGAA</w:t>
      </w:r>
    </w:p>
    <w:p>
      <w:pPr>
        <w:jc w:val="both"/>
      </w:pPr>
      <w:r>
        <w:rPr>
          <w:rFonts w:ascii="Calibri" w:hAnsi="Calibri"/>
          <w:sz w:val="22.000000"/>
          <w:szCs w:val="22.000000"/>
        </w:rPr>
        <w:t xml:space="preserve">Du 22 juillet 2016 au 27 juillet 2017: Stagiaire a la cours suprême de Dixine </w:t>
      </w:r>
    </w:p>
    <w:p>
      <w:pPr>
        <w:jc w:val="both"/>
      </w:pPr>
      <w:r>
        <w:rPr>
          <w:rFonts w:ascii="Calibri" w:hAnsi="Calibri"/>
          <w:sz w:val="22.000000"/>
          <w:szCs w:val="22.000000"/>
        </w:rPr>
        <w:t xml:space="preserve">AQUIS/COMPETENCES</w:t>
      </w:r>
    </w:p>
    <w:p>
      <w:r>
        <w:rPr>
          <w:rFonts w:ascii="Wingdings" w:hAnsi="Wingdings"/>
          <w:sz w:val="22.000000"/>
          <w:szCs w:val="22.000000"/>
        </w:rPr>
        <w:t xml:space="preserve"> </w:t>
      </w:r>
      <w:r>
        <w:rPr>
          <w:rFonts w:ascii="Calibri" w:hAnsi="Calibri"/>
          <w:sz w:val="22.000000"/>
          <w:szCs w:val="22.000000"/>
        </w:rPr>
        <w:t xml:space="preserve">
          Capacités d’adaptation, d’innovation, de travail en équipe et un sens soutenu de 
          <w:br/>
          l’organisation communautaire et communication sociale ; 
          <w:br/>
        </w:t>
      </w:r>
      <w:r>
        <w:rPr>
          <w:rFonts w:ascii="Wingdings" w:hAnsi="Wingdings"/>
          <w:sz w:val="22.000000"/>
          <w:szCs w:val="22.000000"/>
        </w:rPr>
        <w:t xml:space="preserve"> </w:t>
      </w:r>
      <w:r>
        <w:rPr>
          <w:rFonts w:ascii="Calibri" w:hAnsi="Calibri"/>
          <w:sz w:val="22.000000"/>
          <w:szCs w:val="22.000000"/>
        </w:rPr>
        <w:t xml:space="preserve">
          Connaissance du milieu communautaire; 
          <w:br/>
        </w:t>
      </w:r>
      <w:r>
        <w:rPr>
          <w:rFonts w:ascii="Wingdings" w:hAnsi="Wingdings"/>
          <w:sz w:val="22.000000"/>
          <w:szCs w:val="22.000000"/>
        </w:rPr>
        <w:t xml:space="preserve"> </w:t>
      </w:r>
      <w:r>
        <w:rPr>
          <w:rFonts w:ascii="Calibri" w:hAnsi="Calibri"/>
          <w:sz w:val="22.000000"/>
          <w:szCs w:val="22.000000"/>
        </w:rPr>
        <w:t xml:space="preserve">
          Chargé à la communication de l’AJCPEG (Association des jeunes pour la consolidation de la 
          <w:br/>
          paix et l’ éducation en guinée) 
          <w:br/>
        </w:t>
      </w:r>
      <w:r>
        <w:rPr>
          <w:rFonts w:ascii="Wingdings" w:hAnsi="Wingdings"/>
          <w:sz w:val="22.000000"/>
          <w:szCs w:val="22.000000"/>
        </w:rPr>
        <w:t xml:space="preserve"> </w:t>
      </w:r>
      <w:r>
        <w:rPr>
          <w:rFonts w:ascii="Calibri" w:hAnsi="Calibri"/>
          <w:sz w:val="22.000000"/>
          <w:szCs w:val="22.000000"/>
        </w:rPr>
        <w:t xml:space="preserve">
          Connaissance en Gestion (comptabilité)
          <w:br/>
        </w:t>
      </w:r>
    </w:p>
    <w:p>
      <w:pPr>
        <w:jc w:val="both"/>
      </w:pPr>
      <w:r>
        <w:rPr>
          <w:rFonts w:ascii="Calibri" w:hAnsi="Calibri"/>
          <w:sz w:val="22.000000"/>
          <w:szCs w:val="22.000000"/>
        </w:rPr>
        <w:t xml:space="preserve">CONNAISSANCE INFORMATIQUE</w:t>
      </w:r>
    </w:p>
    <w:p>
      <w:pPr>
        <w:jc w:val="both"/>
      </w:pPr>
      <w:r>
        <w:rPr>
          <w:rFonts w:ascii="Symbol" w:hAnsi="Symbol"/>
          <w:sz w:val="22.000000"/>
          <w:szCs w:val="22.000000"/>
        </w:rPr>
        <w:t xml:space="preserve"> </w:t>
      </w:r>
      <w:r>
        <w:rPr>
          <w:rFonts w:ascii="Calibri" w:hAnsi="Calibri"/>
          <w:sz w:val="22.000000"/>
          <w:szCs w:val="22.000000"/>
        </w:rPr>
        <w:t xml:space="preserve">Windows, Words, Excel </w:t>
      </w:r>
    </w:p>
    <w:p>
      <w:pPr>
        <w:jc w:val="both"/>
      </w:pPr>
      <w:r>
        <w:rPr>
          <w:rFonts w:ascii="Calibri" w:hAnsi="Calibri"/>
          <w:sz w:val="22.000000"/>
          <w:szCs w:val="22.000000"/>
        </w:rPr>
        <w:t xml:space="preserve">LANGUES</w:t>
      </w:r>
    </w:p>
    <w:p>
      <w:pPr>
        <w:jc w:val="both"/>
      </w:pPr>
      <w:r>
        <w:rPr>
          <w:rFonts w:ascii="Calibri" w:hAnsi="Calibri"/>
          <w:sz w:val="22.000000"/>
          <w:szCs w:val="22.000000"/>
        </w:rPr>
        <w:t xml:space="preserve">Internationales: Français (lire, parlée, écrit) </w:t>
      </w:r>
    </w:p>
    <w:p>
      <w:pPr>
        <w:jc w:val="both"/>
      </w:pPr>
      <w:r>
        <w:rPr>
          <w:rFonts w:ascii="Calibri" w:hAnsi="Calibri"/>
          <w:sz w:val="22.000000"/>
          <w:szCs w:val="22.000000"/>
        </w:rPr>
        <w:t xml:space="preserve">Nationales: Malinké, Soussou</w:t>
      </w:r>
    </w:p>
    <w:p>
      <w:pPr>
        <w:jc w:val="both"/>
      </w:pPr>
      <w:r>
        <w:rPr>
          <w:rFonts w:ascii="Calibri" w:hAnsi="Calibri"/>
          <w:sz w:val="22.000000"/>
          <w:szCs w:val="22.000000"/>
        </w:rPr>
        <w:t xml:space="preserve">DIVERS</w:t>
      </w:r>
    </w:p>
    <w:p>
      <w:pPr>
        <w:jc w:val="both"/>
      </w:pPr>
      <w:r>
        <w:rPr>
          <w:rFonts w:ascii="Calibri" w:hAnsi="Calibri"/>
          <w:sz w:val="22.000000"/>
          <w:szCs w:val="22.000000"/>
        </w:rPr>
        <w:t xml:space="preserve">Atouts                                                                                                                            Loisirs</w:t>
      </w:r>
    </w:p>
    <w:p>
      <w:pPr>
        <w:jc w:val="both"/>
      </w:pPr>
      <w:r>
        <w:rPr>
          <w:rFonts w:ascii="Calibri" w:hAnsi="Calibri"/>
          <w:sz w:val="22.000000"/>
          <w:szCs w:val="22.000000"/>
        </w:rPr>
        <w:t xml:space="preserve">Capacité d’adaptation, travail en équipe                                            lecture, sport, Musique et Internet</w:t>
      </w:r>
    </w:p>
    <w:p>
      <w:pPr>
        <w:jc w:val="both"/>
      </w:pPr>
      <w:r>
        <w:rPr>
          <w:rFonts w:ascii="Calibri" w:hAnsi="Calibri"/>
          <w:sz w:val="22.000000"/>
          <w:szCs w:val="22.000000"/>
        </w:rPr>
        <w:t xml:space="preserve"> </w:t>
      </w:r>
    </w:p>
    <w:p>
      <w:pPr>
        <w:jc w:val="both"/>
      </w:pPr>
      <w:r>
        <w:rPr>
          <w:rFonts w:ascii="Calibri" w:hAnsi="Calibri"/>
          <w:sz w:val="22.000000"/>
          <w:szCs w:val="22.000000"/>
        </w:rPr>
        <w:t xml:space="preserve">                                                                                                                                      </w:t>
      </w:r>
    </w:p>
    <w:p>
      <w:pPr>
        <w:jc w:val="both"/>
      </w:pPr>
      <w:r>
        <w:rPr>
          <w:rFonts w:ascii="Calibri" w:hAnsi="Calibri"/>
          <w:sz w:val="22.000000"/>
          <w:szCs w:val="22.000000"/>
        </w:rPr>
        <w:t xml:space="preserve">Référence:</w:t>
      </w:r>
    </w:p>
    <w:p>
      <w:pPr>
        <w:jc w:val="left"/>
      </w:pPr>
      <w:r>
        <w:rPr>
          <w:rFonts w:ascii="Calibri" w:hAnsi="Calibri"/>
          <w:sz w:val="22.000000"/>
          <w:szCs w:val="22.000000"/>
        </w:rPr>
        <w:t xml:space="preserve">
                                Mr    ABOU  DIOUMESSY (Conseiller Juridique du ministère de Finances   de l’économie 
          <w:br/>
          et du budjet (MFEC)   .  Tel 622 85 89 30
          <w:br/>
        </w:t>
      </w:r>
    </w:p>
    <w:p>
      <w:pPr>
        <w:jc w:val="left"/>
      </w:pPr>
      <w:r>
        <w:rPr>
          <w:rFonts w:ascii="Calibri" w:hAnsi="Calibri"/>
          <w:sz w:val="22.000000"/>
          <w:szCs w:val="22.000000"/>
        </w:rPr>
        <w:t xml:space="preserve">
          Mr    Yamory   Condé (Conseiller principal du ministère de l’administration du territoire   et de la 
          <w:br/>
          décentralisation  (MATD).  Tel  622- 22-33-20
          <w:br/>
        </w:t>
      </w:r>
    </w:p>
    <w:p>
      <w:pPr>
        <w:jc w:val="left"/>
      </w:pPr>
      <w:r>
        <w:rPr>
          <w:rFonts w:ascii="Calibri" w:hAnsi="Calibri"/>
          <w:sz w:val="22.000000"/>
          <w:szCs w:val="22.000000"/>
        </w:rPr>
        <w:t xml:space="preserve">
                                Mr : Mamady Djelikandjan Condé (Responsable chargé des fourniture au niveau du 
          <w:br/>
          ministère de l’éducation) : Tel 623 40 40 64
          <w:br/>
        </w:t>
      </w:r>
    </w:p>
    <w:p>
      <w:pPr>
        <w:jc w:val="both"/>
      </w:pPr>
      <w:r>
        <w:rPr>
          <w:rFonts w:ascii="Calibri" w:hAnsi="Calibri"/>
          <w:sz w:val="22.000000"/>
          <w:szCs w:val="22.000000"/>
        </w:rPr>
        <w:t xml:space="preserve">Je soussigne, que les informations susmentionnées reflètent mes qualités et mes expériences.</w:t>
      </w:r>
    </w:p>
    <w:p>
      <w:pPr>
        <w:jc w:val="both"/>
      </w:pPr>
      <w:r>
        <w:rPr>
          <w:rFonts w:ascii="Calibri" w:hAnsi="Calibri"/>
          <w:sz w:val="22.000000"/>
          <w:szCs w:val="22.000000"/>
        </w:rPr>
        <w:t xml:space="preserve">                                                                                                                                 L’intéressé</w:t>
      </w:r>
    </w:p>
    <w:p>
      <w:pPr>
        <w:jc w:val="both"/>
      </w:pPr>
      <w:r>
        <w:rPr>
          <w:rFonts w:ascii="Calibri" w:hAnsi="Calibri"/>
          <w:sz w:val="22.000000"/>
          <w:szCs w:val="22.000000"/>
        </w:rPr>
        <w:t xml:space="preserve">                                                                                                                                                                                                                   </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27"/>
    <w:rsid w:val="00255448"/>
    <w:rsid w:val="007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2EF8"/>
  <w15:chartTrackingRefBased/>
  <w15:docId w15:val="{A10F59F7-497D-44D4-A338-47719734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18</Characters>
  <Application>Microsoft Office Word</Application>
  <DocSecurity>0</DocSecurity>
  <Lines>1</Lines>
  <Paragraphs>1</Paragraphs>
  <ScaleCrop>false</ScaleCrop>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2020-09-25T17:04:00Z</dcterms:created>
  <dcterms:modified xsi:type="dcterms:W3CDTF">2020-09-25T17:07:00Z</dcterms:modified>
</cp:coreProperties>
</file>